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bookmarkStart w:id="0" w:name="_GoBack"/>
      <w:bookmarkStart w:id="1" w:name="_GoBack"/>
      <w:bookmarkEnd w:id="1"/>
      <w:r>
        <w:rPr/>
        <mc:AlternateContent>
          <mc:Choice Requires="wps">
            <w:drawing>
              <wp:anchor behindDoc="0" distT="0" distB="0" distL="114935" distR="114935" simplePos="0" locked="0" layoutInCell="1" allowOverlap="1" relativeHeight="2">
                <wp:simplePos x="0" y="0"/>
                <wp:positionH relativeFrom="column">
                  <wp:posOffset>-34290</wp:posOffset>
                </wp:positionH>
                <wp:positionV relativeFrom="paragraph">
                  <wp:posOffset>-14605</wp:posOffset>
                </wp:positionV>
                <wp:extent cx="5544185" cy="324485"/>
                <wp:effectExtent l="0" t="0" r="0" b="0"/>
                <wp:wrapNone/>
                <wp:docPr id="1" name="Text Box 6"/>
                <a:graphic xmlns:a="http://schemas.openxmlformats.org/drawingml/2006/main">
                  <a:graphicData uri="http://schemas.microsoft.com/office/word/2010/wordprocessingShape">
                    <wps:wsp>
                      <wps:cNvSpPr/>
                      <wps:spPr>
                        <a:xfrm>
                          <a:off x="0" y="0"/>
                          <a:ext cx="5543640" cy="324000"/>
                        </a:xfrm>
                        <a:prstGeom prst="rect">
                          <a:avLst/>
                        </a:prstGeom>
                        <a:solidFill>
                          <a:srgbClr val="ffffff"/>
                        </a:solidFill>
                        <a:ln>
                          <a:noFill/>
                        </a:ln>
                      </wps:spPr>
                      <wps:style>
                        <a:lnRef idx="0"/>
                        <a:fillRef idx="0"/>
                        <a:effectRef idx="0"/>
                        <a:fontRef idx="minor"/>
                      </wps:style>
                      <wps:txbx>
                        <w:txbxContent>
                          <w:p>
                            <w:pPr>
                              <w:pStyle w:val="Contenidodelmarco"/>
                              <w:pBdr>
                                <w:bottom w:val="single" w:sz="8" w:space="1" w:color="000001"/>
                              </w:pBdr>
                              <w:shd w:val="clear" w:color="auto" w:fill="FFFFFF"/>
                              <w:spacing w:lineRule="auto" w:line="360"/>
                              <w:rPr>
                                <w:rFonts w:ascii="Arial Narrow" w:hAnsi="Arial Narrow" w:cs="Arial Narrow"/>
                                <w:b/>
                                <w:b/>
                                <w:bCs/>
                                <w:color w:val="333333"/>
                                <w:sz w:val="32"/>
                                <w:szCs w:val="32"/>
                              </w:rPr>
                            </w:pPr>
                            <w:r>
                              <w:rPr>
                                <w:rFonts w:cs="Arial Narrow" w:ascii="Arial Narrow" w:hAnsi="Arial Narrow"/>
                                <w:b/>
                                <w:bCs/>
                                <w:color w:val="333333"/>
                                <w:sz w:val="32"/>
                                <w:szCs w:val="32"/>
                              </w:rPr>
                              <w:t>Nota de prensa</w:t>
                              <w:tab/>
                              <w:tab/>
                              <w:tab/>
                            </w:r>
                          </w:p>
                          <w:p>
                            <w:pPr>
                              <w:pStyle w:val="Contenidodelmarco"/>
                              <w:pBdr>
                                <w:bottom w:val="single" w:sz="8" w:space="1" w:color="000001"/>
                              </w:pBdr>
                              <w:spacing w:before="0" w:after="120"/>
                              <w:rPr/>
                            </w:pPr>
                            <w:r>
                              <w:rPr/>
                            </w:r>
                          </w:p>
                        </w:txbxContent>
                      </wps:txbx>
                      <wps:bodyPr lIns="0" rIns="0" tIns="0" bIns="0">
                        <a:noAutofit/>
                      </wps:bodyPr>
                    </wps:wsp>
                  </a:graphicData>
                </a:graphic>
              </wp:anchor>
            </w:drawing>
          </mc:Choice>
          <mc:Fallback>
            <w:pict>
              <v:rect id="shape_0" ID="Text Box 6" fillcolor="white" stroked="f" style="position:absolute;margin-left:-2.7pt;margin-top:-1.15pt;width:436.45pt;height:25.45pt">
                <w10:wrap type="square"/>
                <v:fill o:detectmouseclick="t" type="solid" color2="black"/>
                <v:stroke color="#3465a4" joinstyle="round" endcap="flat"/>
                <v:textbox>
                  <w:txbxContent>
                    <w:p>
                      <w:pPr>
                        <w:pStyle w:val="Contenidodelmarco"/>
                        <w:pBdr>
                          <w:bottom w:val="single" w:sz="8" w:space="1" w:color="000001"/>
                        </w:pBdr>
                        <w:shd w:val="clear" w:color="auto" w:fill="FFFFFF"/>
                        <w:spacing w:lineRule="auto" w:line="360"/>
                        <w:rPr>
                          <w:rFonts w:ascii="Arial Narrow" w:hAnsi="Arial Narrow" w:cs="Arial Narrow"/>
                          <w:b/>
                          <w:b/>
                          <w:bCs/>
                          <w:color w:val="333333"/>
                          <w:sz w:val="32"/>
                          <w:szCs w:val="32"/>
                        </w:rPr>
                      </w:pPr>
                      <w:r>
                        <w:rPr>
                          <w:rFonts w:cs="Arial Narrow" w:ascii="Arial Narrow" w:hAnsi="Arial Narrow"/>
                          <w:b/>
                          <w:bCs/>
                          <w:color w:val="333333"/>
                          <w:sz w:val="32"/>
                          <w:szCs w:val="32"/>
                        </w:rPr>
                        <w:t>Nota de prensa</w:t>
                        <w:tab/>
                        <w:tab/>
                        <w:tab/>
                      </w:r>
                    </w:p>
                    <w:p>
                      <w:pPr>
                        <w:pStyle w:val="Contenidodelmarco"/>
                        <w:pBdr>
                          <w:bottom w:val="single" w:sz="8" w:space="1" w:color="000001"/>
                        </w:pBdr>
                        <w:spacing w:before="0" w:after="120"/>
                        <w:rPr/>
                      </w:pPr>
                      <w:r>
                        <w:rPr/>
                      </w:r>
                    </w:p>
                  </w:txbxContent>
                </v:textbox>
              </v:rect>
            </w:pict>
          </mc:Fallback>
        </mc:AlternateContent>
      </w:r>
    </w:p>
    <w:p>
      <w:pPr>
        <w:pStyle w:val="Normal"/>
        <w:rPr/>
      </w:pPr>
      <w:r>
        <w:rPr/>
      </w:r>
    </w:p>
    <w:p>
      <w:pPr>
        <w:pStyle w:val="Normal"/>
        <w:rPr>
          <w:rFonts w:cs="Arial"/>
          <w:i/>
          <w:i/>
          <w:sz w:val="22"/>
          <w:szCs w:val="22"/>
          <w:u w:val="single"/>
        </w:rPr>
      </w:pPr>
      <w:r>
        <w:rPr>
          <w:rFonts w:cs="Arial"/>
          <w:i/>
          <w:sz w:val="22"/>
          <w:szCs w:val="22"/>
          <w:u w:val="single"/>
        </w:rPr>
      </w:r>
    </w:p>
    <w:p>
      <w:pPr>
        <w:pStyle w:val="Normal"/>
        <w:jc w:val="center"/>
        <w:rPr>
          <w:b/>
          <w:b/>
          <w:i/>
          <w:i/>
          <w:sz w:val="22"/>
          <w:szCs w:val="22"/>
          <w:u w:val="single"/>
        </w:rPr>
      </w:pPr>
      <w:r>
        <w:rPr>
          <w:i/>
          <w:sz w:val="22"/>
          <w:szCs w:val="22"/>
          <w:u w:val="single"/>
        </w:rPr>
        <w:t xml:space="preserve">En virtud del convenio de colaboración entre el Ayuntamiento de Mérida y FEBE  </w:t>
      </w:r>
    </w:p>
    <w:p>
      <w:pPr>
        <w:pStyle w:val="Normal"/>
        <w:rPr>
          <w:rFonts w:cs="Arial"/>
        </w:rPr>
      </w:pPr>
      <w:r>
        <w:rPr>
          <w:rFonts w:cs="Arial"/>
        </w:rPr>
      </w:r>
    </w:p>
    <w:p>
      <w:pPr>
        <w:pStyle w:val="Normal"/>
        <w:rPr>
          <w:rFonts w:cs="Arial"/>
        </w:rPr>
      </w:pPr>
      <w:r>
        <w:rPr>
          <w:rFonts w:cs="Arial"/>
        </w:rPr>
      </w:r>
    </w:p>
    <w:p>
      <w:pPr>
        <w:pStyle w:val="Normal"/>
        <w:jc w:val="center"/>
        <w:rPr>
          <w:rFonts w:cs="Arial"/>
          <w:b/>
          <w:b/>
          <w:i/>
          <w:i/>
          <w:sz w:val="44"/>
          <w:szCs w:val="44"/>
        </w:rPr>
      </w:pPr>
      <w:bookmarkStart w:id="2" w:name="__DdeLink__133_1155461010"/>
      <w:r>
        <w:rPr>
          <w:rFonts w:cs="Arial"/>
          <w:b/>
          <w:i/>
          <w:sz w:val="44"/>
          <w:szCs w:val="44"/>
        </w:rPr>
        <w:t>FEBE colabora con la Policía Local de Mérida para evitar el consumo de alcohol al volante</w:t>
      </w:r>
    </w:p>
    <w:p>
      <w:pPr>
        <w:pStyle w:val="Normal"/>
        <w:jc w:val="center"/>
        <w:rPr>
          <w:rFonts w:cs="Arial"/>
          <w:b/>
          <w:b/>
          <w:i/>
          <w:i/>
          <w:sz w:val="44"/>
          <w:szCs w:val="44"/>
        </w:rPr>
      </w:pPr>
      <w:r>
        <w:rPr>
          <w:rFonts w:cs="Arial"/>
          <w:b/>
          <w:i/>
          <w:sz w:val="44"/>
          <w:szCs w:val="44"/>
        </w:rPr>
      </w:r>
    </w:p>
    <w:p>
      <w:pPr>
        <w:pStyle w:val="Listparagraph1"/>
        <w:ind w:left="360" w:hanging="0"/>
        <w:jc w:val="both"/>
        <w:rPr>
          <w:b/>
          <w:b/>
          <w:bCs/>
          <w:sz w:val="22"/>
          <w:szCs w:val="22"/>
        </w:rPr>
      </w:pPr>
      <w:bookmarkStart w:id="3" w:name="__DdeLink__133_1155461010"/>
      <w:bookmarkEnd w:id="3"/>
      <w:r>
        <w:rPr>
          <w:b/>
          <w:bCs/>
          <w:sz w:val="22"/>
          <w:szCs w:val="22"/>
        </w:rPr>
        <w:t xml:space="preserve">Aquellos jóvenes que den 0,0 en los controles realizados por la Policía Local recibirán vales por valor de 20 euros de carburante </w:t>
      </w:r>
    </w:p>
    <w:p>
      <w:pPr>
        <w:pStyle w:val="ListParagraph"/>
        <w:rPr>
          <w:b/>
          <w:b/>
          <w:bCs/>
          <w:sz w:val="22"/>
          <w:szCs w:val="22"/>
        </w:rPr>
      </w:pPr>
      <w:r>
        <w:rPr>
          <w:b/>
          <w:bCs/>
          <w:sz w:val="22"/>
          <w:szCs w:val="22"/>
        </w:rPr>
      </w:r>
    </w:p>
    <w:p>
      <w:pPr>
        <w:pStyle w:val="Normal"/>
        <w:jc w:val="both"/>
        <w:rPr>
          <w:rFonts w:cs="Arial"/>
          <w:b/>
          <w:b/>
        </w:rPr>
      </w:pPr>
      <w:r>
        <w:rPr>
          <w:rFonts w:cs="Arial"/>
          <w:b/>
        </w:rPr>
      </w:r>
    </w:p>
    <w:p>
      <w:pPr>
        <w:pStyle w:val="Normal"/>
        <w:jc w:val="both"/>
        <w:rPr/>
      </w:pPr>
      <w:r>
        <w:rPr>
          <w:rFonts w:cs="Arial"/>
          <w:b/>
          <w:sz w:val="22"/>
          <w:szCs w:val="22"/>
        </w:rPr>
        <w:t>Mérida, 07 de julio de 2017.-</w:t>
      </w:r>
      <w:r>
        <w:rPr>
          <w:rStyle w:val="Destacado"/>
          <w:rFonts w:cs="Arial"/>
          <w:i w:val="false"/>
          <w:sz w:val="22"/>
          <w:szCs w:val="22"/>
        </w:rPr>
        <w:t xml:space="preserve"> </w:t>
      </w:r>
      <w:r>
        <w:rPr>
          <w:rStyle w:val="Destacado"/>
          <w:i w:val="false"/>
          <w:iCs w:val="false"/>
          <w:sz w:val="22"/>
          <w:szCs w:val="22"/>
        </w:rPr>
        <w:t xml:space="preserve">La </w:t>
      </w:r>
      <w:hyperlink r:id="rId2">
        <w:r>
          <w:rPr>
            <w:rStyle w:val="EnlacedeInternet"/>
            <w:sz w:val="22"/>
            <w:szCs w:val="22"/>
          </w:rPr>
          <w:t>Federación Española</w:t>
        </w:r>
      </w:hyperlink>
      <w:r>
        <w:rPr>
          <w:sz w:val="22"/>
          <w:szCs w:val="22"/>
        </w:rPr>
        <w:t xml:space="preserve"> de Bebidas Espirituosas</w:t>
      </w:r>
      <w:r>
        <w:rPr>
          <w:rStyle w:val="Destacado"/>
          <w:i w:val="false"/>
          <w:iCs w:val="false"/>
          <w:sz w:val="22"/>
          <w:szCs w:val="22"/>
        </w:rPr>
        <w:t xml:space="preserve"> y el </w:t>
      </w:r>
      <w:r>
        <w:rPr>
          <w:rFonts w:cs="Times New Roman"/>
          <w:sz w:val="22"/>
          <w:szCs w:val="22"/>
        </w:rPr>
        <w:t>Ayuntamiento de Mérida</w:t>
      </w:r>
      <w:r>
        <w:rPr>
          <w:rStyle w:val="Destacado"/>
          <w:i w:val="false"/>
          <w:iCs w:val="false"/>
          <w:sz w:val="22"/>
          <w:szCs w:val="22"/>
        </w:rPr>
        <w:t>, en colaboración con la Policía Local, se han unido para llevar a cabo una novedosa campaña informativa que pretende llamar la atención de los jóvenes sobre la necesidad de no beber alcohol si van a conducir. Con la premisa de que la única tasa segura al volante es 0,0, FEBE incentivará a aquellos jóvenes conductores que acrediten, durante la noche del viernes, no haber consumido nada de alcohol en los controles realizados por la Policía Local.</w:t>
      </w:r>
    </w:p>
    <w:p>
      <w:pPr>
        <w:pStyle w:val="Normal"/>
        <w:jc w:val="both"/>
        <w:rPr>
          <w:rStyle w:val="Destacado"/>
          <w:i w:val="false"/>
          <w:i w:val="false"/>
          <w:iCs w:val="false"/>
          <w:sz w:val="22"/>
          <w:szCs w:val="22"/>
        </w:rPr>
      </w:pPr>
      <w:r>
        <w:rPr>
          <w:i w:val="false"/>
          <w:iCs w:val="false"/>
          <w:sz w:val="22"/>
          <w:szCs w:val="22"/>
        </w:rPr>
      </w:r>
    </w:p>
    <w:p>
      <w:pPr>
        <w:pStyle w:val="Normal"/>
        <w:jc w:val="both"/>
        <w:rPr>
          <w:sz w:val="22"/>
          <w:szCs w:val="22"/>
        </w:rPr>
      </w:pPr>
      <w:r>
        <w:rPr>
          <w:rStyle w:val="Destacado"/>
          <w:i w:val="false"/>
          <w:iCs w:val="false"/>
          <w:sz w:val="22"/>
          <w:szCs w:val="22"/>
        </w:rPr>
        <w:t>FEBE y el Ayuntamiento de Mérida, a través de su Policía Local, quieren fomentar así actitudes de responsabilidad al volante. De este modo, el viernes la Policía Local realizará controles preventivos de alcoholemia en las zonas de ocio de la ciudad, en los que FEBE premiará los conductores que acrediten no haber consumido nada de alcohol. Éstos recibirán una tarjeta Solred con 20 euros de carburante, canjeable en todas las gasolineras Repsol.</w:t>
      </w:r>
    </w:p>
    <w:p>
      <w:pPr>
        <w:pStyle w:val="Normal"/>
        <w:jc w:val="both"/>
        <w:rPr>
          <w:sz w:val="22"/>
          <w:szCs w:val="22"/>
        </w:rPr>
      </w:pPr>
      <w:r>
        <w:rPr>
          <w:sz w:val="22"/>
          <w:szCs w:val="22"/>
        </w:rPr>
      </w:r>
    </w:p>
    <w:p>
      <w:pPr>
        <w:pStyle w:val="Normal"/>
        <w:jc w:val="both"/>
        <w:rPr>
          <w:sz w:val="22"/>
          <w:szCs w:val="22"/>
        </w:rPr>
      </w:pPr>
      <w:r>
        <w:rPr>
          <w:sz w:val="22"/>
          <w:szCs w:val="22"/>
        </w:rPr>
        <w:t>La Federación Española de Bebidas Espirituosas promueve el consumo 0,0 al volante, pero también quiere fomentar el consumo responsable de alcohol entre la población adulta, por eso se encargará de dar información al respecto a los acompañantes del conductor. Para seguir unas pautas de consumo responsable se recomienda no ingerir más de 30 gramos de alcohol diarios en hombres y 20 gramos en mujeres, descansando dos días a la semana; y aquellos colectivos considerados de riesgo como embarazadas y menores deben realizar un consumo cero de bebidas con alcohol.</w:t>
      </w:r>
    </w:p>
    <w:p>
      <w:pPr>
        <w:pStyle w:val="Normal"/>
        <w:jc w:val="both"/>
        <w:rPr>
          <w:sz w:val="22"/>
          <w:szCs w:val="22"/>
        </w:rPr>
      </w:pPr>
      <w:r>
        <w:rPr>
          <w:sz w:val="22"/>
          <w:szCs w:val="22"/>
        </w:rPr>
      </w:r>
    </w:p>
    <w:p>
      <w:pPr>
        <w:pStyle w:val="Normal"/>
        <w:jc w:val="both"/>
        <w:rPr>
          <w:sz w:val="22"/>
          <w:szCs w:val="22"/>
        </w:rPr>
      </w:pPr>
      <w:r>
        <w:rPr>
          <w:sz w:val="22"/>
          <w:szCs w:val="22"/>
        </w:rPr>
        <w:t xml:space="preserve">FEBE mantiene así su apuesta tradicional por la promoción de hábitos responsables al volante, con un mensaje claro y contundente: al volante la única tasa segura es 0,0. </w:t>
      </w:r>
    </w:p>
    <w:p>
      <w:pPr>
        <w:pStyle w:val="Normal"/>
        <w:jc w:val="both"/>
        <w:rPr>
          <w:sz w:val="22"/>
          <w:szCs w:val="22"/>
        </w:rPr>
      </w:pPr>
      <w:r>
        <w:rPr>
          <w:sz w:val="22"/>
          <w:szCs w:val="22"/>
        </w:rPr>
      </w:r>
    </w:p>
    <w:p>
      <w:pPr>
        <w:pStyle w:val="Normal"/>
        <w:jc w:val="both"/>
        <w:rPr>
          <w:b/>
          <w:b/>
          <w:bCs/>
          <w:sz w:val="22"/>
          <w:szCs w:val="22"/>
        </w:rPr>
      </w:pPr>
      <w:r>
        <w:rPr>
          <w:b/>
          <w:bCs/>
          <w:sz w:val="22"/>
          <w:szCs w:val="22"/>
        </w:rPr>
        <w:t xml:space="preserve">Compromiso con el Ayuntamiento de Mérida </w:t>
      </w:r>
    </w:p>
    <w:p>
      <w:pPr>
        <w:pStyle w:val="BodyTextIndent2"/>
        <w:spacing w:lineRule="auto" w:line="240" w:before="0" w:after="0"/>
        <w:ind w:left="0" w:hanging="0"/>
        <w:jc w:val="both"/>
        <w:rPr>
          <w:rFonts w:ascii="Arial" w:hAnsi="Arial" w:cs="Arial"/>
          <w:sz w:val="22"/>
          <w:szCs w:val="22"/>
        </w:rPr>
      </w:pPr>
      <w:r>
        <w:rPr>
          <w:rFonts w:cs="Arial" w:ascii="Arial" w:hAnsi="Arial"/>
          <w:sz w:val="22"/>
          <w:szCs w:val="22"/>
        </w:rPr>
      </w:r>
    </w:p>
    <w:p>
      <w:pPr>
        <w:pStyle w:val="BodyTextIndent2"/>
        <w:spacing w:lineRule="auto" w:line="240" w:before="0" w:after="0"/>
        <w:ind w:left="0" w:hanging="0"/>
        <w:jc w:val="both"/>
        <w:rPr>
          <w:i/>
          <w:i/>
        </w:rPr>
      </w:pPr>
      <w:r>
        <w:rPr>
          <w:rFonts w:cs="Arial" w:ascii="Arial" w:hAnsi="Arial"/>
          <w:sz w:val="22"/>
          <w:szCs w:val="22"/>
        </w:rPr>
        <w:t xml:space="preserve">Desde el año 2016 el Ayuntamiento de Mérida y FEBE trabajan conjuntamente en la prevención del consumo indebido de bebidas alcohólicas, a través de un convenio de colaboración que supone el desarrollo de los programas e iniciativas de concienciación para promover el consumo responsable de bebidas con contenido alcohólico. Así, esta iniciativa se enmarca dentro de este acuerdo de colaboración, junto a otras como el programa “Tú sirves, Tú decides”, que pretende formar a los hosteleros en un servicio responsable de alcohol. Además, Mérida se ha adherido al Proyecto Ciudades en Red “Menores ni una Gota”, que pretende prevenir el consumo de alcohol en menores de edad. </w:t>
      </w:r>
    </w:p>
    <w:p>
      <w:pPr>
        <w:pStyle w:val="NormalArial"/>
        <w:rPr/>
      </w:pPr>
      <w:r>
        <w:rPr/>
      </w:r>
    </w:p>
    <w:p>
      <w:pPr>
        <w:pStyle w:val="Normal"/>
        <w:jc w:val="both"/>
        <w:rPr>
          <w:rFonts w:cs="Arial"/>
        </w:rPr>
      </w:pPr>
      <w:r>
        <w:rPr>
          <w:rFonts w:cs="Arial"/>
        </w:rPr>
      </w:r>
    </w:p>
    <w:p>
      <w:pPr>
        <w:pStyle w:val="Ttulo2"/>
        <w:rPr>
          <w:sz w:val="16"/>
          <w:szCs w:val="16"/>
        </w:rPr>
      </w:pPr>
      <w:r>
        <w:rPr>
          <w:sz w:val="16"/>
          <w:szCs w:val="16"/>
        </w:rPr>
        <w:t>¿Qué es FEBE?</w:t>
      </w:r>
    </w:p>
    <w:p>
      <w:pPr>
        <w:pStyle w:val="Normal"/>
        <w:rPr>
          <w:sz w:val="16"/>
          <w:szCs w:val="16"/>
        </w:rPr>
      </w:pPr>
      <w:r>
        <w:rPr>
          <w:sz w:val="16"/>
          <w:szCs w:val="16"/>
        </w:rPr>
      </w:r>
    </w:p>
    <w:p>
      <w:pPr>
        <w:pStyle w:val="Normal"/>
        <w:jc w:val="both"/>
        <w:rPr>
          <w:rStyle w:val="Destacado"/>
          <w:rFonts w:cs="Arial"/>
          <w:i w:val="false"/>
          <w:i w:val="false"/>
          <w:iCs w:val="false"/>
          <w:sz w:val="16"/>
          <w:szCs w:val="16"/>
        </w:rPr>
      </w:pPr>
      <w:r>
        <w:rPr>
          <w:rStyle w:val="Destacado"/>
          <w:rFonts w:cs="Arial"/>
          <w:i w:val="false"/>
          <w:iCs w:val="false"/>
          <w:sz w:val="16"/>
          <w:szCs w:val="16"/>
        </w:rPr>
        <w:t xml:space="preserve">La Federación Española de Bebidas espirituosas, creada en 1999, agrupa a más de 120 empresas españolas productoras y distribuidoras de bebidas alcohólicas procedentes de la destilación de materias primas agrícolas. Representa a prácticamente el 100% del sector en España. FEBE es la expresión de la unidad del sector, inmerso en dos grandes retos: </w:t>
      </w:r>
    </w:p>
    <w:p>
      <w:pPr>
        <w:pStyle w:val="Normal"/>
        <w:jc w:val="both"/>
        <w:rPr>
          <w:rStyle w:val="Destacado"/>
          <w:rFonts w:cs="Arial"/>
          <w:i w:val="false"/>
          <w:i w:val="false"/>
          <w:iCs w:val="false"/>
          <w:sz w:val="16"/>
          <w:szCs w:val="16"/>
        </w:rPr>
      </w:pPr>
      <w:r>
        <w:rPr>
          <w:rFonts w:cs="Arial"/>
          <w:i w:val="false"/>
          <w:iCs w:val="false"/>
          <w:sz w:val="16"/>
          <w:szCs w:val="16"/>
        </w:rPr>
      </w:r>
    </w:p>
    <w:p>
      <w:pPr>
        <w:pStyle w:val="Normal"/>
        <w:numPr>
          <w:ilvl w:val="0"/>
          <w:numId w:val="1"/>
        </w:numPr>
        <w:suppressAutoHyphens w:val="false"/>
        <w:jc w:val="both"/>
        <w:rPr>
          <w:rFonts w:cs="Arial"/>
          <w:sz w:val="16"/>
          <w:szCs w:val="16"/>
        </w:rPr>
      </w:pPr>
      <w:r>
        <w:rPr>
          <w:rFonts w:cs="Arial"/>
          <w:sz w:val="16"/>
          <w:szCs w:val="16"/>
        </w:rPr>
        <w:t>La apuesta por la calidad y la innovación en un mercado cada vez más exigente</w:t>
      </w:r>
    </w:p>
    <w:p>
      <w:pPr>
        <w:pStyle w:val="Normal"/>
        <w:numPr>
          <w:ilvl w:val="0"/>
          <w:numId w:val="1"/>
        </w:numPr>
        <w:suppressAutoHyphens w:val="false"/>
        <w:jc w:val="both"/>
        <w:rPr>
          <w:rFonts w:cs="Arial"/>
          <w:sz w:val="16"/>
          <w:szCs w:val="16"/>
        </w:rPr>
      </w:pPr>
      <w:r>
        <w:rPr>
          <w:rFonts w:cs="Arial"/>
          <w:sz w:val="16"/>
          <w:szCs w:val="16"/>
        </w:rPr>
        <w:t>La responsabilidad social activa de la industria, que debe combinar el legítimo desarrollo sectorial con el fomento de un consumo responsable de productos con contenido alcohólico.</w:t>
      </w:r>
    </w:p>
    <w:p>
      <w:pPr>
        <w:pStyle w:val="Normal"/>
        <w:jc w:val="both"/>
        <w:rPr>
          <w:rStyle w:val="Txtgeneral1"/>
          <w:rFonts w:cs="Arial"/>
          <w:sz w:val="16"/>
          <w:szCs w:val="16"/>
        </w:rPr>
      </w:pPr>
      <w:r>
        <w:rPr>
          <w:rFonts w:cs="Arial"/>
          <w:sz w:val="16"/>
          <w:szCs w:val="16"/>
        </w:rPr>
      </w:r>
    </w:p>
    <w:p>
      <w:pPr>
        <w:pStyle w:val="Normal"/>
        <w:jc w:val="both"/>
        <w:rPr>
          <w:rStyle w:val="Txtgeneral1"/>
          <w:rFonts w:cs="Arial"/>
          <w:sz w:val="16"/>
          <w:szCs w:val="16"/>
        </w:rPr>
      </w:pPr>
      <w:r>
        <w:rPr>
          <w:rStyle w:val="Txtgeneral1"/>
          <w:rFonts w:cs="Arial"/>
          <w:sz w:val="16"/>
          <w:szCs w:val="16"/>
        </w:rPr>
        <w:t>Las bebidas espirituosas son las bebidas alcohólicas destiladas a partir de</w:t>
      </w:r>
      <w:r>
        <w:rPr>
          <w:rFonts w:cs="Arial"/>
          <w:b/>
          <w:bCs/>
          <w:sz w:val="16"/>
          <w:szCs w:val="16"/>
        </w:rPr>
        <w:t xml:space="preserve"> </w:t>
      </w:r>
      <w:r>
        <w:rPr>
          <w:rStyle w:val="Txtgeneral1"/>
          <w:rFonts w:cs="Arial"/>
          <w:sz w:val="16"/>
          <w:szCs w:val="16"/>
        </w:rPr>
        <w:t>materias primas agrícolas (uva, caña, cereales, remolacha,  frutas, etc.), Las principales bebidas espirituosas que se producen tradicionalmente en España son el brandy, whisky, ron, ginebra, licores, aguardientes y orujos.</w:t>
      </w:r>
    </w:p>
    <w:p>
      <w:pPr>
        <w:pStyle w:val="Normal"/>
        <w:jc w:val="both"/>
        <w:rPr>
          <w:rStyle w:val="Txtgeneral1"/>
          <w:rFonts w:cs="Arial"/>
          <w:sz w:val="22"/>
          <w:szCs w:val="22"/>
        </w:rPr>
      </w:pPr>
      <w:r>
        <w:rPr>
          <w:rFonts w:cs="Arial"/>
          <w:sz w:val="22"/>
          <w:szCs w:val="22"/>
        </w:rPr>
      </w:r>
    </w:p>
    <w:p>
      <w:pPr>
        <w:pStyle w:val="Cuerpodetexto"/>
        <w:ind w:right="44" w:hanging="0"/>
        <w:rPr>
          <w:rFonts w:cs="Arial"/>
          <w:sz w:val="22"/>
          <w:szCs w:val="22"/>
        </w:rPr>
      </w:pPr>
      <w:r>
        <w:rPr>
          <w:rFonts w:cs="Arial"/>
          <w:sz w:val="22"/>
          <w:szCs w:val="22"/>
        </w:rP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123825</wp:posOffset>
                </wp:positionV>
                <wp:extent cx="5715635" cy="1270"/>
                <wp:effectExtent l="0" t="0" r="0" b="0"/>
                <wp:wrapNone/>
                <wp:docPr id="3" name="Line 4"/>
                <a:graphic xmlns:a="http://schemas.openxmlformats.org/drawingml/2006/main">
                  <a:graphicData uri="http://schemas.microsoft.com/office/word/2010/wordprocessingShape">
                    <wps:wsp>
                      <wps:cNvSpPr/>
                      <wps:spPr>
                        <a:xfrm>
                          <a:off x="0" y="0"/>
                          <a:ext cx="5715000" cy="0"/>
                        </a:xfrm>
                        <a:prstGeom prst="line">
                          <a:avLst/>
                        </a:prstGeom>
                        <a:ln w="9360">
                          <a:solidFill>
                            <a:srgbClr val="c0c0c0"/>
                          </a:solidFill>
                          <a:round/>
                        </a:ln>
                      </wps:spPr>
                      <wps:style>
                        <a:lnRef idx="0"/>
                        <a:fillRef idx="0"/>
                        <a:effectRef idx="0"/>
                        <a:fontRef idx="minor"/>
                      </wps:style>
                      <wps:bodyPr/>
                    </wps:wsp>
                  </a:graphicData>
                </a:graphic>
              </wp:anchor>
            </w:drawing>
          </mc:Choice>
          <mc:Fallback>
            <w:pict>
              <v:line id="shape_0" from="0pt,9.75pt" to="449.95pt,9.75pt" ID="Line 4" stroked="t" style="position:absolute">
                <v:stroke color="silver" weight="9360" joinstyle="round" endcap="flat"/>
                <v:fill o:detectmouseclick="t" on="false"/>
              </v:line>
            </w:pict>
          </mc:Fallback>
        </mc:AlternateContent>
      </w:r>
    </w:p>
    <w:p>
      <w:pPr>
        <w:pStyle w:val="Contactdetailsing"/>
        <w:tabs>
          <w:tab w:val="right" w:pos="8820" w:leader="none"/>
        </w:tabs>
        <w:spacing w:lineRule="auto" w:line="240"/>
        <w:ind w:left="0" w:hanging="0"/>
        <w:rPr>
          <w:rFonts w:ascii="Arial" w:hAnsi="Arial" w:cs="Arial"/>
          <w:color w:val="000000"/>
          <w:sz w:val="16"/>
          <w:szCs w:val="16"/>
        </w:rPr>
      </w:pPr>
      <w:r>
        <w:rPr>
          <w:rFonts w:cs="Arial" w:ascii="Arial" w:hAnsi="Arial"/>
          <w:color w:val="000000"/>
          <w:sz w:val="16"/>
          <w:szCs w:val="16"/>
        </w:rPr>
      </w:r>
    </w:p>
    <w:p>
      <w:pPr>
        <w:pStyle w:val="Contactdetailsing"/>
        <w:tabs>
          <w:tab w:val="right" w:pos="8820" w:leader="none"/>
        </w:tabs>
        <w:spacing w:lineRule="auto" w:line="240"/>
        <w:ind w:left="0" w:hanging="0"/>
        <w:rPr>
          <w:rFonts w:ascii="Arial" w:hAnsi="Arial" w:cs="Arial"/>
          <w:color w:val="000000"/>
          <w:sz w:val="16"/>
          <w:szCs w:val="16"/>
        </w:rPr>
      </w:pPr>
      <w:r>
        <w:rPr>
          <w:rFonts w:cs="Arial" w:ascii="Arial" w:hAnsi="Arial"/>
          <w:color w:val="000000"/>
          <w:sz w:val="16"/>
          <w:szCs w:val="16"/>
        </w:rPr>
        <w:t xml:space="preserve">Gabinete de comunicación  </w:t>
        <w:tab/>
      </w:r>
    </w:p>
    <w:p>
      <w:pPr>
        <w:pStyle w:val="Normal"/>
        <w:tabs>
          <w:tab w:val="right" w:pos="8820" w:leader="none"/>
        </w:tabs>
        <w:rPr>
          <w:rFonts w:cs="Arial"/>
          <w:color w:val="333399"/>
          <w:sz w:val="16"/>
          <w:szCs w:val="16"/>
        </w:rPr>
      </w:pPr>
      <w:r>
        <w:rPr>
          <w:rFonts w:cs="Arial"/>
          <w:color w:val="000000"/>
          <w:sz w:val="16"/>
          <w:szCs w:val="16"/>
        </w:rPr>
        <w:t>FEBE</w:t>
      </w:r>
      <w:r>
        <w:rPr>
          <w:rFonts w:cs="Arial"/>
          <w:color w:val="333399"/>
          <w:sz w:val="16"/>
          <w:szCs w:val="16"/>
        </w:rPr>
        <w:t xml:space="preserve">    </w:t>
      </w:r>
    </w:p>
    <w:p>
      <w:pPr>
        <w:pStyle w:val="Normal"/>
        <w:tabs>
          <w:tab w:val="right" w:pos="8820" w:leader="none"/>
        </w:tabs>
        <w:rPr/>
      </w:pPr>
      <w:hyperlink r:id="rId3">
        <w:r>
          <w:rPr>
            <w:rStyle w:val="EnlacedeInternet"/>
            <w:rFonts w:cs="Arial"/>
            <w:sz w:val="16"/>
            <w:szCs w:val="16"/>
            <w:lang w:val="it-IT"/>
          </w:rPr>
          <w:t>comunicacion@febe.es</w:t>
        </w:r>
      </w:hyperlink>
    </w:p>
    <w:p>
      <w:pPr>
        <w:pStyle w:val="Normal"/>
        <w:tabs>
          <w:tab w:val="right" w:pos="8820" w:leader="none"/>
        </w:tabs>
        <w:rPr/>
      </w:pPr>
      <w:hyperlink r:id="rId4">
        <w:r>
          <w:rPr>
            <w:rStyle w:val="EnlacedeInternet"/>
            <w:rFonts w:cs="Arial"/>
            <w:sz w:val="16"/>
            <w:szCs w:val="16"/>
            <w:lang w:val="it-IT"/>
          </w:rPr>
          <w:t>prensa@febe.es</w:t>
        </w:r>
      </w:hyperlink>
      <w:r>
        <w:rPr>
          <w:rFonts w:cs="Arial"/>
          <w:color w:val="333333"/>
          <w:sz w:val="16"/>
          <w:szCs w:val="16"/>
          <w:lang w:val="it-IT"/>
        </w:rPr>
        <w:t xml:space="preserve"> </w:t>
      </w:r>
    </w:p>
    <w:p>
      <w:pPr>
        <w:pStyle w:val="Normal"/>
        <w:tabs>
          <w:tab w:val="right" w:pos="8820" w:leader="none"/>
          <w:tab w:val="right" w:pos="9540" w:leader="none"/>
        </w:tabs>
        <w:rPr/>
      </w:pPr>
      <w:hyperlink r:id="rId5">
        <w:r>
          <w:rPr>
            <w:rStyle w:val="EnlacedeInternet"/>
            <w:rFonts w:cs="Arial"/>
            <w:color w:val="000000"/>
            <w:sz w:val="16"/>
            <w:szCs w:val="16"/>
            <w:lang w:val="it-IT"/>
          </w:rPr>
          <w:t>www.febe.es</w:t>
        </w:r>
      </w:hyperlink>
    </w:p>
    <w:p>
      <w:pPr>
        <w:pStyle w:val="Normal"/>
        <w:tabs>
          <w:tab w:val="right" w:pos="8820" w:leader="none"/>
          <w:tab w:val="right" w:pos="9540" w:leader="none"/>
        </w:tabs>
        <w:rPr/>
      </w:pPr>
      <w:hyperlink r:id="rId6">
        <w:r>
          <w:rPr>
            <w:rStyle w:val="EnlacedeInternet"/>
            <w:rFonts w:cs="Arial"/>
            <w:sz w:val="16"/>
            <w:szCs w:val="16"/>
            <w:lang w:val="it-IT"/>
          </w:rPr>
          <w:t>www.noc-turnos.es</w:t>
        </w:r>
      </w:hyperlink>
      <w:r>
        <w:rPr>
          <w:rFonts w:cs="Arial"/>
          <w:sz w:val="16"/>
          <w:szCs w:val="16"/>
          <w:lang w:val="it-IT"/>
        </w:rPr>
        <w:t xml:space="preserve"> </w:t>
      </w:r>
    </w:p>
    <w:p>
      <w:pPr>
        <w:pStyle w:val="Normal"/>
        <w:tabs>
          <w:tab w:val="right" w:pos="8820" w:leader="none"/>
          <w:tab w:val="right" w:pos="9540" w:leader="none"/>
        </w:tabs>
        <w:rPr/>
      </w:pPr>
      <w:r>
        <w:rPr>
          <w:rFonts w:cs="Arial"/>
          <w:color w:val="000000"/>
          <w:sz w:val="16"/>
          <w:szCs w:val="16"/>
          <w:lang w:val="it-IT"/>
        </w:rPr>
        <w:t>www.consumo-responsable.com</w:t>
      </w:r>
    </w:p>
    <w:sectPr>
      <w:headerReference w:type="default" r:id="rId7"/>
      <w:footerReference w:type="default" r:id="rId8"/>
      <w:type w:val="nextPage"/>
      <w:pgSz w:w="11906" w:h="16838"/>
      <w:pgMar w:left="1701" w:right="1701" w:header="709" w:top="1560" w:footer="720"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Nimbus Sans L">
    <w:altName w:val="Arial"/>
    <w:charset w:val="00"/>
    <w:family w:val="roman"/>
    <w:pitch w:val="variable"/>
  </w:font>
  <w:font w:name="Frutiger 45 Light">
    <w:charset w:val="00"/>
    <w:family w:val="roman"/>
    <w:pitch w:val="variable"/>
  </w:font>
  <w:font w:name="Tahoma">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Arial"/>
        <w:b/>
        <w:b/>
        <w:i/>
        <w:i/>
        <w:color w:val="808080"/>
      </w:rPr>
    </w:pPr>
    <w:r>
      <w:rPr>
        <w:rFonts w:cs="Arial"/>
        <w:b/>
        <w:i/>
        <w:color w:val="808080"/>
      </w:rPr>
    </w:r>
  </w:p>
  <w:p>
    <w:pPr>
      <w:pStyle w:val="Normal"/>
      <w:rPr>
        <w:rFonts w:cs="Arial"/>
        <w:b/>
        <w:b/>
        <w:i/>
        <w:i/>
        <w:color w:val="808080"/>
      </w:rPr>
    </w:pPr>
    <w:r>
      <w:rPr>
        <w:rFonts w:cs="Arial"/>
        <w:b/>
        <w:i/>
        <w:color w:val="808080"/>
      </w:rPr>
    </w:r>
  </w:p>
  <w:p>
    <w:pPr>
      <w:pStyle w:val="Normal"/>
      <w:rPr>
        <w:rFonts w:cs="Arial"/>
        <w:b/>
        <w:b/>
        <w:i/>
        <w:i/>
        <w:color w:val="808080"/>
      </w:rPr>
    </w:pPr>
    <w:r>
      <w:rPr>
        <w:rFonts w:cs="Arial"/>
        <w:b/>
        <w:i/>
        <w:color w:val="808080"/>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left" w:pos="4020" w:leader="none"/>
        <w:tab w:val="center" w:pos="4252" w:leader="none"/>
        <w:tab w:val="right" w:pos="8504" w:leader="none"/>
      </w:tabs>
      <w:rPr/>
    </w:pPr>
    <w:r>
      <w:drawing>
        <wp:anchor behindDoc="1" distT="0" distB="0" distL="114935" distR="114935" simplePos="0" locked="0" layoutInCell="1" allowOverlap="1" relativeHeight="5">
          <wp:simplePos x="0" y="0"/>
          <wp:positionH relativeFrom="column">
            <wp:posOffset>4615815</wp:posOffset>
          </wp:positionH>
          <wp:positionV relativeFrom="paragraph">
            <wp:posOffset>-145415</wp:posOffset>
          </wp:positionV>
          <wp:extent cx="1352550" cy="628650"/>
          <wp:effectExtent l="0" t="0" r="0" b="0"/>
          <wp:wrapSquare wrapText="bothSides"/>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rcRect l="0" t="13854" r="0" b="20145"/>
                  <a:stretch>
                    <a:fillRect/>
                  </a:stretch>
                </pic:blipFill>
                <pic:spPr bwMode="auto">
                  <a:xfrm>
                    <a:off x="0" y="0"/>
                    <a:ext cx="1352550" cy="628650"/>
                  </a:xfrm>
                  <a:prstGeom prst="rect">
                    <a:avLst/>
                  </a:prstGeom>
                </pic:spPr>
              </pic:pic>
            </a:graphicData>
          </a:graphic>
        </wp:anchor>
      </w:drawing>
    </w:r>
    <w:r>
      <w:rPr/>
      <w:tab/>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2b42"/>
    <w:pPr>
      <w:widowControl/>
      <w:suppressAutoHyphens w:val="true"/>
      <w:bidi w:val="0"/>
      <w:jc w:val="left"/>
    </w:pPr>
    <w:rPr>
      <w:rFonts w:ascii="Arial" w:hAnsi="Arial" w:eastAsia="MS Mincho" w:cs="Calibri"/>
      <w:color w:val="auto"/>
      <w:sz w:val="20"/>
      <w:szCs w:val="20"/>
      <w:lang w:eastAsia="ar-SA" w:val="es-ES" w:bidi="ar-SA"/>
    </w:rPr>
  </w:style>
  <w:style w:type="paragraph" w:styleId="Ttulo2">
    <w:name w:val="Heading 2"/>
    <w:basedOn w:val="Normal"/>
    <w:next w:val="Normal"/>
    <w:link w:val="Ttulo2Car"/>
    <w:uiPriority w:val="99"/>
    <w:qFormat/>
    <w:locked/>
    <w:rsid w:val="006246ec"/>
    <w:pPr>
      <w:keepNext/>
      <w:suppressAutoHyphens w:val="false"/>
      <w:jc w:val="both"/>
      <w:outlineLvl w:val="1"/>
    </w:pPr>
    <w:rPr>
      <w:rFonts w:eastAsia="Times New Roman" w:cs="Arial"/>
      <w:b/>
      <w:bCs/>
      <w:sz w:val="22"/>
      <w:szCs w:val="22"/>
      <w:lang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9"/>
    <w:semiHidden/>
    <w:qFormat/>
    <w:locked/>
    <w:rsid w:val="006246ec"/>
    <w:rPr>
      <w:rFonts w:ascii="Arial" w:hAnsi="Arial" w:cs="Arial"/>
      <w:b/>
      <w:bCs/>
      <w:sz w:val="22"/>
      <w:szCs w:val="22"/>
      <w:lang w:val="es-ES" w:eastAsia="es-ES" w:bidi="ar-SA"/>
    </w:rPr>
  </w:style>
  <w:style w:type="character" w:styleId="WW8Num2z0" w:customStyle="1">
    <w:name w:val="WW8Num2z0"/>
    <w:uiPriority w:val="99"/>
    <w:qFormat/>
    <w:rsid w:val="00a82b42"/>
    <w:rPr>
      <w:rFonts w:ascii="Symbol" w:hAnsi="Symbol"/>
      <w:color w:val="00000A"/>
    </w:rPr>
  </w:style>
  <w:style w:type="character" w:styleId="WW8Num3z0" w:customStyle="1">
    <w:name w:val="WW8Num3z0"/>
    <w:uiPriority w:val="99"/>
    <w:qFormat/>
    <w:rsid w:val="00a82b42"/>
    <w:rPr>
      <w:rFonts w:ascii="Symbol" w:hAnsi="Symbol"/>
    </w:rPr>
  </w:style>
  <w:style w:type="character" w:styleId="WW8Num3z2" w:customStyle="1">
    <w:name w:val="WW8Num3z2"/>
    <w:uiPriority w:val="99"/>
    <w:qFormat/>
    <w:rsid w:val="00a82b42"/>
    <w:rPr>
      <w:rFonts w:ascii="Wingdings" w:hAnsi="Wingdings"/>
    </w:rPr>
  </w:style>
  <w:style w:type="character" w:styleId="WW8Num3z4" w:customStyle="1">
    <w:name w:val="WW8Num3z4"/>
    <w:uiPriority w:val="99"/>
    <w:qFormat/>
    <w:rsid w:val="00a82b42"/>
    <w:rPr>
      <w:rFonts w:ascii="Courier New" w:hAnsi="Courier New"/>
    </w:rPr>
  </w:style>
  <w:style w:type="character" w:styleId="WW8Num5z0" w:customStyle="1">
    <w:name w:val="WW8Num5z0"/>
    <w:uiPriority w:val="99"/>
    <w:qFormat/>
    <w:rsid w:val="00a82b42"/>
    <w:rPr>
      <w:rFonts w:ascii="Wingdings" w:hAnsi="Wingdings"/>
      <w:color w:val="999999"/>
    </w:rPr>
  </w:style>
  <w:style w:type="character" w:styleId="WW8Num5z1" w:customStyle="1">
    <w:name w:val="WW8Num5z1"/>
    <w:uiPriority w:val="99"/>
    <w:qFormat/>
    <w:rsid w:val="00a82b42"/>
    <w:rPr>
      <w:rFonts w:ascii="Courier New" w:hAnsi="Courier New"/>
      <w:color w:val="999999"/>
    </w:rPr>
  </w:style>
  <w:style w:type="character" w:styleId="WW8Num5z2" w:customStyle="1">
    <w:name w:val="WW8Num5z2"/>
    <w:uiPriority w:val="99"/>
    <w:qFormat/>
    <w:rsid w:val="00a82b42"/>
    <w:rPr>
      <w:rFonts w:ascii="Wingdings" w:hAnsi="Wingdings"/>
    </w:rPr>
  </w:style>
  <w:style w:type="character" w:styleId="Fuentedeprrafopredeter2" w:customStyle="1">
    <w:name w:val="Fuente de párrafo predeter.2"/>
    <w:uiPriority w:val="99"/>
    <w:qFormat/>
    <w:rsid w:val="00a82b42"/>
    <w:rPr/>
  </w:style>
  <w:style w:type="character" w:styleId="AbsatzStandardschriftart" w:customStyle="1">
    <w:name w:val="Absatz-Standardschriftart"/>
    <w:uiPriority w:val="99"/>
    <w:qFormat/>
    <w:rsid w:val="00a82b42"/>
    <w:rPr/>
  </w:style>
  <w:style w:type="character" w:styleId="WW8Num4z0" w:customStyle="1">
    <w:name w:val="WW8Num4z0"/>
    <w:uiPriority w:val="99"/>
    <w:qFormat/>
    <w:rsid w:val="00a82b42"/>
    <w:rPr>
      <w:rFonts w:ascii="Symbol" w:hAnsi="Symbol"/>
    </w:rPr>
  </w:style>
  <w:style w:type="character" w:styleId="WW8Num4z1" w:customStyle="1">
    <w:name w:val="WW8Num4z1"/>
    <w:uiPriority w:val="99"/>
    <w:qFormat/>
    <w:rsid w:val="00a82b42"/>
    <w:rPr>
      <w:rFonts w:ascii="Courier New" w:hAnsi="Courier New"/>
    </w:rPr>
  </w:style>
  <w:style w:type="character" w:styleId="WW8Num4z2" w:customStyle="1">
    <w:name w:val="WW8Num4z2"/>
    <w:uiPriority w:val="99"/>
    <w:qFormat/>
    <w:rsid w:val="00a82b42"/>
    <w:rPr>
      <w:rFonts w:ascii="Wingdings" w:hAnsi="Wingdings"/>
    </w:rPr>
  </w:style>
  <w:style w:type="character" w:styleId="WW8Num5z3" w:customStyle="1">
    <w:name w:val="WW8Num5z3"/>
    <w:uiPriority w:val="99"/>
    <w:qFormat/>
    <w:rsid w:val="00a82b42"/>
    <w:rPr>
      <w:rFonts w:ascii="Symbol" w:hAnsi="Symbol"/>
    </w:rPr>
  </w:style>
  <w:style w:type="character" w:styleId="WW8Num5z4" w:customStyle="1">
    <w:name w:val="WW8Num5z4"/>
    <w:uiPriority w:val="99"/>
    <w:qFormat/>
    <w:rsid w:val="00a82b42"/>
    <w:rPr>
      <w:rFonts w:ascii="Courier New" w:hAnsi="Courier New"/>
    </w:rPr>
  </w:style>
  <w:style w:type="character" w:styleId="WW8Num6z0" w:customStyle="1">
    <w:name w:val="WW8Num6z0"/>
    <w:uiPriority w:val="99"/>
    <w:qFormat/>
    <w:rsid w:val="00a82b42"/>
    <w:rPr>
      <w:rFonts w:ascii="Symbol" w:hAnsi="Symbol"/>
    </w:rPr>
  </w:style>
  <w:style w:type="character" w:styleId="WW8Num6z2" w:customStyle="1">
    <w:name w:val="WW8Num6z2"/>
    <w:uiPriority w:val="99"/>
    <w:qFormat/>
    <w:rsid w:val="00a82b42"/>
    <w:rPr>
      <w:rFonts w:ascii="Wingdings" w:hAnsi="Wingdings"/>
    </w:rPr>
  </w:style>
  <w:style w:type="character" w:styleId="WW8Num6z4" w:customStyle="1">
    <w:name w:val="WW8Num6z4"/>
    <w:uiPriority w:val="99"/>
    <w:qFormat/>
    <w:rsid w:val="00a82b42"/>
    <w:rPr>
      <w:rFonts w:ascii="Courier New" w:hAnsi="Courier New"/>
    </w:rPr>
  </w:style>
  <w:style w:type="character" w:styleId="WW8Num7z0" w:customStyle="1">
    <w:name w:val="WW8Num7z0"/>
    <w:uiPriority w:val="99"/>
    <w:qFormat/>
    <w:rsid w:val="00a82b42"/>
    <w:rPr>
      <w:rFonts w:ascii="Symbol" w:hAnsi="Symbol"/>
    </w:rPr>
  </w:style>
  <w:style w:type="character" w:styleId="WW8Num7z1" w:customStyle="1">
    <w:name w:val="WW8Num7z1"/>
    <w:uiPriority w:val="99"/>
    <w:qFormat/>
    <w:rsid w:val="00a82b42"/>
    <w:rPr>
      <w:rFonts w:ascii="Courier New" w:hAnsi="Courier New"/>
    </w:rPr>
  </w:style>
  <w:style w:type="character" w:styleId="WW8Num7z2" w:customStyle="1">
    <w:name w:val="WW8Num7z2"/>
    <w:uiPriority w:val="99"/>
    <w:qFormat/>
    <w:rsid w:val="00a82b42"/>
    <w:rPr>
      <w:rFonts w:ascii="Wingdings" w:hAnsi="Wingdings"/>
    </w:rPr>
  </w:style>
  <w:style w:type="character" w:styleId="WW8Num8z0" w:customStyle="1">
    <w:name w:val="WW8Num8z0"/>
    <w:uiPriority w:val="99"/>
    <w:qFormat/>
    <w:rsid w:val="00a82b42"/>
    <w:rPr>
      <w:rFonts w:ascii="Symbol" w:hAnsi="Symbol"/>
    </w:rPr>
  </w:style>
  <w:style w:type="character" w:styleId="WW8Num8z1" w:customStyle="1">
    <w:name w:val="WW8Num8z1"/>
    <w:uiPriority w:val="99"/>
    <w:qFormat/>
    <w:rsid w:val="00a82b42"/>
    <w:rPr>
      <w:rFonts w:ascii="Courier New" w:hAnsi="Courier New"/>
    </w:rPr>
  </w:style>
  <w:style w:type="character" w:styleId="WW8Num8z2" w:customStyle="1">
    <w:name w:val="WW8Num8z2"/>
    <w:uiPriority w:val="99"/>
    <w:qFormat/>
    <w:rsid w:val="00a82b42"/>
    <w:rPr>
      <w:rFonts w:ascii="Wingdings" w:hAnsi="Wingdings"/>
    </w:rPr>
  </w:style>
  <w:style w:type="character" w:styleId="Fuentedeprrafopredeter1" w:customStyle="1">
    <w:name w:val="Fuente de párrafo predeter.1"/>
    <w:uiPriority w:val="99"/>
    <w:qFormat/>
    <w:rsid w:val="00a82b42"/>
    <w:rPr/>
  </w:style>
  <w:style w:type="character" w:styleId="EnlacedeInternet">
    <w:name w:val="Enlace de Internet"/>
    <w:basedOn w:val="Fuentedeprrafopredeter1"/>
    <w:uiPriority w:val="99"/>
    <w:rsid w:val="00a82b42"/>
    <w:rPr>
      <w:rFonts w:cs="Times New Roman"/>
      <w:color w:val="0000FF"/>
      <w:u w:val="single"/>
    </w:rPr>
  </w:style>
  <w:style w:type="character" w:styleId="CarCar" w:customStyle="1">
    <w:name w:val="Car Car"/>
    <w:basedOn w:val="Fuentedeprrafopredeter1"/>
    <w:uiPriority w:val="99"/>
    <w:qFormat/>
    <w:rsid w:val="00a82b42"/>
    <w:rPr>
      <w:rFonts w:ascii="Arial" w:hAnsi="Arial" w:eastAsia="MS Mincho" w:cs="Times New Roman"/>
      <w:sz w:val="20"/>
      <w:szCs w:val="20"/>
      <w:lang w:val="es-ES"/>
    </w:rPr>
  </w:style>
  <w:style w:type="character" w:styleId="Txtgeneral1" w:customStyle="1">
    <w:name w:val="txt_general1"/>
    <w:basedOn w:val="Fuentedeprrafopredeter1"/>
    <w:uiPriority w:val="99"/>
    <w:qFormat/>
    <w:rsid w:val="00a82b42"/>
    <w:rPr>
      <w:rFonts w:cs="Times New Roman"/>
    </w:rPr>
  </w:style>
  <w:style w:type="character" w:styleId="FollowedHyperlink">
    <w:name w:val="FollowedHyperlink"/>
    <w:basedOn w:val="Fuentedeprrafopredeter1"/>
    <w:uiPriority w:val="99"/>
    <w:qFormat/>
    <w:rsid w:val="00a82b42"/>
    <w:rPr>
      <w:rFonts w:cs="Times New Roman"/>
      <w:color w:val="800080"/>
      <w:u w:val="single"/>
    </w:rPr>
  </w:style>
  <w:style w:type="character" w:styleId="Destacado">
    <w:name w:val="Destacado"/>
    <w:basedOn w:val="Fuentedeprrafopredeter1"/>
    <w:uiPriority w:val="99"/>
    <w:qFormat/>
    <w:rsid w:val="00a82b42"/>
    <w:rPr>
      <w:rFonts w:cs="Times New Roman"/>
      <w:i/>
      <w:iCs/>
    </w:rPr>
  </w:style>
  <w:style w:type="character" w:styleId="TextoindependienteCar" w:customStyle="1">
    <w:name w:val="Texto independiente Car"/>
    <w:basedOn w:val="DefaultParagraphFont"/>
    <w:link w:val="Textoindependiente"/>
    <w:uiPriority w:val="99"/>
    <w:semiHidden/>
    <w:qFormat/>
    <w:locked/>
    <w:rsid w:val="009d5775"/>
    <w:rPr>
      <w:rFonts w:ascii="Arial" w:hAnsi="Arial" w:eastAsia="MS Mincho" w:cs="Calibri"/>
      <w:sz w:val="20"/>
      <w:szCs w:val="20"/>
      <w:lang w:eastAsia="ar-SA" w:bidi="ar-SA"/>
    </w:rPr>
  </w:style>
  <w:style w:type="character" w:styleId="EncabezadoCar" w:customStyle="1">
    <w:name w:val="Encabezado Car"/>
    <w:basedOn w:val="DefaultParagraphFont"/>
    <w:link w:val="Encabezado"/>
    <w:uiPriority w:val="99"/>
    <w:semiHidden/>
    <w:qFormat/>
    <w:locked/>
    <w:rsid w:val="009d5775"/>
    <w:rPr>
      <w:rFonts w:ascii="Arial" w:hAnsi="Arial" w:eastAsia="MS Mincho" w:cs="Calibri"/>
      <w:sz w:val="20"/>
      <w:szCs w:val="20"/>
      <w:lang w:eastAsia="ar-SA" w:bidi="ar-SA"/>
    </w:rPr>
  </w:style>
  <w:style w:type="character" w:styleId="PiedepginaCar" w:customStyle="1">
    <w:name w:val="Pie de página Car"/>
    <w:basedOn w:val="DefaultParagraphFont"/>
    <w:link w:val="Piedepgina"/>
    <w:uiPriority w:val="99"/>
    <w:semiHidden/>
    <w:qFormat/>
    <w:locked/>
    <w:rsid w:val="009d5775"/>
    <w:rPr>
      <w:rFonts w:ascii="Arial" w:hAnsi="Arial" w:eastAsia="MS Mincho" w:cs="Calibri"/>
      <w:sz w:val="20"/>
      <w:szCs w:val="20"/>
      <w:lang w:eastAsia="ar-SA" w:bidi="ar-SA"/>
    </w:rPr>
  </w:style>
  <w:style w:type="character" w:styleId="TextodegloboCar" w:customStyle="1">
    <w:name w:val="Texto de globo Car"/>
    <w:basedOn w:val="DefaultParagraphFont"/>
    <w:link w:val="Textodeglobo"/>
    <w:uiPriority w:val="99"/>
    <w:semiHidden/>
    <w:qFormat/>
    <w:locked/>
    <w:rsid w:val="009d5775"/>
    <w:rPr>
      <w:rFonts w:eastAsia="MS Mincho" w:cs="Calibri"/>
      <w:sz w:val="2"/>
      <w:lang w:eastAsia="ar-SA" w:bidi="ar-SA"/>
    </w:rPr>
  </w:style>
  <w:style w:type="character" w:styleId="Sangra2detindependienteCar" w:customStyle="1">
    <w:name w:val="Sangría 2 de t. independiente Car"/>
    <w:basedOn w:val="DefaultParagraphFont"/>
    <w:link w:val="Sangra2detindependiente"/>
    <w:uiPriority w:val="99"/>
    <w:qFormat/>
    <w:locked/>
    <w:rsid w:val="00c51620"/>
    <w:rPr>
      <w:rFonts w:cs="Times New Roman"/>
      <w:sz w:val="24"/>
      <w:szCs w:val="24"/>
    </w:rPr>
  </w:style>
  <w:style w:type="character" w:styleId="UnresolvedMention" w:customStyle="1">
    <w:name w:val="Unresolved Mention"/>
    <w:basedOn w:val="DefaultParagraphFont"/>
    <w:uiPriority w:val="99"/>
    <w:semiHidden/>
    <w:unhideWhenUsed/>
    <w:qFormat/>
    <w:rsid w:val="00bf7afd"/>
    <w:rPr>
      <w:color w:val="808080"/>
      <w:shd w:fill="E6E6E6" w:val="clear"/>
    </w:rPr>
  </w:style>
  <w:style w:type="character" w:styleId="ListLabel1">
    <w:name w:val="ListLabel 1"/>
    <w:qFormat/>
    <w:rPr>
      <w:rFonts w:cs="Times New Roman"/>
    </w:rPr>
  </w:style>
  <w:style w:type="character" w:styleId="ListLabel2">
    <w:name w:val="ListLabel 2"/>
    <w:qFormat/>
    <w:rPr>
      <w:color w:val="999999"/>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b/>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b/>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b/>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paragraph" w:styleId="Ttulo" w:customStyle="1">
    <w:name w:val="Título"/>
    <w:basedOn w:val="Normal"/>
    <w:next w:val="Cuerpodetexto"/>
    <w:uiPriority w:val="99"/>
    <w:qFormat/>
    <w:rsid w:val="00a82b42"/>
    <w:pPr>
      <w:keepNext/>
      <w:spacing w:before="240" w:after="120"/>
    </w:pPr>
    <w:rPr>
      <w:rFonts w:ascii="Liberation Sans" w:hAnsi="Liberation Sans" w:eastAsia="AR PL UKai CN" w:cs="Lohit Hindi"/>
      <w:sz w:val="28"/>
      <w:szCs w:val="28"/>
    </w:rPr>
  </w:style>
  <w:style w:type="paragraph" w:styleId="Cuerpodetexto">
    <w:name w:val="Body Text"/>
    <w:basedOn w:val="Normal"/>
    <w:link w:val="TextoindependienteCar"/>
    <w:uiPriority w:val="99"/>
    <w:rsid w:val="00a82b42"/>
    <w:pPr>
      <w:spacing w:before="0" w:after="120"/>
    </w:pPr>
    <w:rPr/>
  </w:style>
  <w:style w:type="paragraph" w:styleId="Lista">
    <w:name w:val="List"/>
    <w:basedOn w:val="Cuerpodetexto"/>
    <w:uiPriority w:val="99"/>
    <w:rsid w:val="00a82b42"/>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uiPriority w:val="99"/>
    <w:qFormat/>
    <w:rsid w:val="00a82b42"/>
    <w:pPr>
      <w:suppressLineNumbers/>
    </w:pPr>
    <w:rPr/>
  </w:style>
  <w:style w:type="paragraph" w:styleId="Caption1" w:customStyle="1">
    <w:name w:val="Caption1"/>
    <w:basedOn w:val="Normal"/>
    <w:uiPriority w:val="99"/>
    <w:qFormat/>
    <w:rsid w:val="00a82b42"/>
    <w:pPr>
      <w:suppressLineNumbers/>
      <w:spacing w:before="120" w:after="120"/>
    </w:pPr>
    <w:rPr>
      <w:rFonts w:cs="Lohit Hindi"/>
      <w:i/>
      <w:iCs/>
      <w:sz w:val="24"/>
      <w:szCs w:val="24"/>
    </w:rPr>
  </w:style>
  <w:style w:type="paragraph" w:styleId="Encabezado1" w:customStyle="1">
    <w:name w:val="Encabezado1"/>
    <w:basedOn w:val="Normal"/>
    <w:uiPriority w:val="99"/>
    <w:qFormat/>
    <w:rsid w:val="00a82b42"/>
    <w:pPr>
      <w:keepNext/>
      <w:spacing w:before="240" w:after="120"/>
    </w:pPr>
    <w:rPr>
      <w:rFonts w:ascii="Nimbus Sans L" w:hAnsi="Nimbus Sans L" w:eastAsia="Times New Roman" w:cs="DejaVu Sans"/>
      <w:sz w:val="28"/>
      <w:szCs w:val="28"/>
    </w:rPr>
  </w:style>
  <w:style w:type="paragraph" w:styleId="Etiqueta" w:customStyle="1">
    <w:name w:val="Etiqueta"/>
    <w:basedOn w:val="Normal"/>
    <w:uiPriority w:val="99"/>
    <w:qFormat/>
    <w:rsid w:val="00a82b42"/>
    <w:pPr>
      <w:suppressLineNumbers/>
      <w:spacing w:before="120" w:after="120"/>
    </w:pPr>
    <w:rPr>
      <w:i/>
      <w:iCs/>
      <w:sz w:val="24"/>
      <w:szCs w:val="24"/>
    </w:rPr>
  </w:style>
  <w:style w:type="paragraph" w:styleId="Cabecera">
    <w:name w:val="Header"/>
    <w:basedOn w:val="Normal"/>
    <w:link w:val="EncabezadoCar"/>
    <w:uiPriority w:val="99"/>
    <w:rsid w:val="00a82b42"/>
    <w:pPr>
      <w:tabs>
        <w:tab w:val="center" w:pos="4252" w:leader="none"/>
        <w:tab w:val="right" w:pos="8504" w:leader="none"/>
      </w:tabs>
    </w:pPr>
    <w:rPr/>
  </w:style>
  <w:style w:type="paragraph" w:styleId="Txtgeneral" w:customStyle="1">
    <w:name w:val="txt_general"/>
    <w:basedOn w:val="Normal"/>
    <w:uiPriority w:val="99"/>
    <w:qFormat/>
    <w:rsid w:val="00a82b42"/>
    <w:pPr>
      <w:spacing w:before="280" w:after="280"/>
    </w:pPr>
    <w:rPr>
      <w:rFonts w:ascii="Times New Roman" w:hAnsi="Times New Roman" w:eastAsia="Times New Roman" w:cs="Times New Roman"/>
      <w:color w:val="000000"/>
      <w:sz w:val="24"/>
      <w:szCs w:val="24"/>
    </w:rPr>
  </w:style>
  <w:style w:type="paragraph" w:styleId="Contactdetailsing" w:customStyle="1">
    <w:name w:val="contactdetailsing"/>
    <w:basedOn w:val="Normal"/>
    <w:uiPriority w:val="99"/>
    <w:qFormat/>
    <w:rsid w:val="00a82b42"/>
    <w:pPr>
      <w:spacing w:lineRule="atLeast" w:line="280"/>
      <w:ind w:left="102" w:hanging="0"/>
    </w:pPr>
    <w:rPr>
      <w:rFonts w:ascii="Frutiger 45 Light" w:hAnsi="Frutiger 45 Light" w:eastAsia="Times New Roman" w:cs="Frutiger 45 Light"/>
      <w:b/>
      <w:bCs/>
      <w:sz w:val="22"/>
      <w:szCs w:val="22"/>
    </w:rPr>
  </w:style>
  <w:style w:type="paragraph" w:styleId="Piedepgina">
    <w:name w:val="Footer"/>
    <w:basedOn w:val="Normal"/>
    <w:link w:val="PiedepginaCar"/>
    <w:uiPriority w:val="99"/>
    <w:rsid w:val="00a82b42"/>
    <w:pPr>
      <w:tabs>
        <w:tab w:val="center" w:pos="4252" w:leader="none"/>
        <w:tab w:val="right" w:pos="8504" w:leader="none"/>
      </w:tabs>
    </w:pPr>
    <w:rPr/>
  </w:style>
  <w:style w:type="paragraph" w:styleId="BalloonText">
    <w:name w:val="Balloon Text"/>
    <w:basedOn w:val="Normal"/>
    <w:link w:val="TextodegloboCar"/>
    <w:uiPriority w:val="99"/>
    <w:qFormat/>
    <w:rsid w:val="00a82b42"/>
    <w:pPr/>
    <w:rPr>
      <w:rFonts w:ascii="Tahoma" w:hAnsi="Tahoma" w:cs="Tahoma"/>
      <w:sz w:val="16"/>
      <w:szCs w:val="16"/>
    </w:rPr>
  </w:style>
  <w:style w:type="paragraph" w:styleId="ListParagraph">
    <w:name w:val="List Paragraph"/>
    <w:basedOn w:val="Normal"/>
    <w:uiPriority w:val="99"/>
    <w:qFormat/>
    <w:rsid w:val="00a82b42"/>
    <w:pPr>
      <w:ind w:left="708" w:hanging="0"/>
    </w:pPr>
    <w:rPr/>
  </w:style>
  <w:style w:type="paragraph" w:styleId="Contenidodelmarco" w:customStyle="1">
    <w:name w:val="Contenido del marco"/>
    <w:basedOn w:val="Cuerpodetexto"/>
    <w:uiPriority w:val="99"/>
    <w:qFormat/>
    <w:rsid w:val="00a82b42"/>
    <w:pPr/>
    <w:rPr/>
  </w:style>
  <w:style w:type="paragraph" w:styleId="NormalArial" w:customStyle="1">
    <w:name w:val="Normal + Arial"/>
    <w:basedOn w:val="Normal"/>
    <w:uiPriority w:val="99"/>
    <w:qFormat/>
    <w:rsid w:val="009a6aa2"/>
    <w:pPr>
      <w:suppressAutoHyphens w:val="false"/>
      <w:jc w:val="both"/>
    </w:pPr>
    <w:rPr>
      <w:rFonts w:eastAsia="Times New Roman" w:cs="Arial"/>
      <w:sz w:val="22"/>
      <w:szCs w:val="22"/>
      <w:lang w:eastAsia="es-ES"/>
    </w:rPr>
  </w:style>
  <w:style w:type="paragraph" w:styleId="BodyTextIndent2">
    <w:name w:val="Body Text Indent 2"/>
    <w:basedOn w:val="Normal"/>
    <w:link w:val="Sangra2detindependienteCar"/>
    <w:uiPriority w:val="99"/>
    <w:qFormat/>
    <w:rsid w:val="00c51620"/>
    <w:pPr>
      <w:suppressAutoHyphens w:val="false"/>
      <w:spacing w:lineRule="auto" w:line="480" w:before="0" w:after="120"/>
      <w:ind w:left="283" w:hanging="0"/>
    </w:pPr>
    <w:rPr>
      <w:rFonts w:ascii="Times New Roman" w:hAnsi="Times New Roman" w:eastAsia="Times New Roman" w:cs="Times New Roman"/>
      <w:sz w:val="24"/>
      <w:szCs w:val="24"/>
      <w:lang w:eastAsia="es-ES"/>
    </w:rPr>
  </w:style>
  <w:style w:type="paragraph" w:styleId="Listparagraph1" w:customStyle="1">
    <w:name w:val="listparagraph"/>
    <w:basedOn w:val="Normal"/>
    <w:uiPriority w:val="99"/>
    <w:qFormat/>
    <w:rsid w:val="007b65bb"/>
    <w:pPr>
      <w:suppressAutoHyphens w:val="false"/>
      <w:ind w:left="708" w:hanging="0"/>
    </w:pPr>
    <w:rPr>
      <w:rFonts w:cs="Arial"/>
      <w:lang w:eastAsia="ja-JP"/>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ebe.es/" TargetMode="External"/><Relationship Id="rId3" Type="http://schemas.openxmlformats.org/officeDocument/2006/relationships/hyperlink" Target="mailto:comunicacion@febe.es" TargetMode="External"/><Relationship Id="rId4" Type="http://schemas.openxmlformats.org/officeDocument/2006/relationships/hyperlink" Target="mailto:prensa@febe.es" TargetMode="External"/><Relationship Id="rId5" Type="http://schemas.openxmlformats.org/officeDocument/2006/relationships/hyperlink" Target="http://www.febe.es/" TargetMode="External"/><Relationship Id="rId6" Type="http://schemas.openxmlformats.org/officeDocument/2006/relationships/hyperlink" Target="http://www.noc-turnos.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ages>2</Pages>
  <Words>597</Words>
  <Characters>3212</Characters>
  <CharactersWithSpaces>3807</CharactersWithSpaces>
  <Paragraphs>23</Paragraphs>
  <Company>CC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2017-07-07T09:31:00Z</dcterms:created>
  <dc:creator>Pascual Drake</dc:creator>
  <dc:description/>
  <dc:language>es-ES</dc:language>
  <cp:lastModifiedBy>María del Pilar Morcillo Sánchez</cp:lastModifiedBy>
  <cp:lastPrinted>2015-04-16T09:40:00Z</cp:lastPrinted>
  <dcterms:modified xsi:type="dcterms:W3CDTF">2017-07-07T09:31:00Z</dcterms:modified>
  <cp:revision>2</cp:revision>
  <dc:subject/>
  <dc:title>Según un informe encargado por la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