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 w:beforeAutospacing="1" w:afterAutospacing="1"/>
        <w:jc w:val="both"/>
        <w:outlineLvl w:val="0"/>
        <w:rPr>
          <w:rFonts w:ascii="Times New Roman" w:hAnsi="Times New Roman" w:eastAsia="Times New Roman" w:cs="Times New Roman"/>
          <w:b/>
          <w:b/>
          <w:bCs/>
          <w:sz w:val="48"/>
          <w:szCs w:val="48"/>
          <w:lang w:eastAsia="es-ES"/>
        </w:rPr>
      </w:pPr>
      <w:r>
        <w:rPr>
          <w:rFonts w:eastAsia="Times New Roman" w:cs="Times New Roman" w:ascii="Times New Roman" w:hAnsi="Times New Roman"/>
          <w:b/>
          <w:bCs/>
          <w:sz w:val="48"/>
          <w:szCs w:val="48"/>
          <w:lang w:eastAsia="es-ES"/>
        </w:rPr>
        <w:t>Notas de Prensa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jc w:val="both"/>
        <w:outlineLvl w:val="1"/>
        <w:rPr>
          <w:rFonts w:ascii="Times New Roman" w:hAnsi="Times New Roman" w:eastAsia="Times New Roman" w:cs="Times New Roman"/>
          <w:b/>
          <w:b/>
          <w:bCs/>
          <w:sz w:val="36"/>
          <w:szCs w:val="36"/>
          <w:lang w:eastAsia="es-ES"/>
        </w:rPr>
      </w:pPr>
      <w:r>
        <w:rPr>
          <w:rFonts w:eastAsia="Times New Roman" w:cs="Times New Roman" w:ascii="Times New Roman" w:hAnsi="Times New Roman"/>
          <w:b/>
          <w:bCs/>
          <w:sz w:val="36"/>
          <w:szCs w:val="36"/>
          <w:lang w:eastAsia="es-ES"/>
        </w:rPr>
        <w:t>Dolors Montserrat: Avanzamos en la protección de la salud de los fumadores y de los fumadores pasivos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es-ES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es-ES"/>
        </w:rPr>
        <w:t>El Consejo de Ministros aprueba el Real Decreto-Ley de medidas sanitarias frente al tabaquismo 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es-ES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es-ES"/>
        </w:rPr>
        <w:t>“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es-ES"/>
        </w:rPr>
        <w:t>Al equiparar ciertas restricciones entre los productos de tabaco, ya contempladas en la ley vigente, con los cigarrillos electrónicos y envases de recarga, y al aplicar criterios similares en la comercialización de estos productos, vamos a mejorar la protección de la salud, principalmente a los jóvenes”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es-ES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es-ES"/>
        </w:rPr>
        <w:t>Este Real Decreto-Ley introduce, entre las novedades principales, las limitaciones a la venta a distancia de los dispositivos susceptibles de liberar nicotina (cigarros electrónicos y envases de recarga), y equipara la publicidad, la promoción y el patrocinio de estos dispositivos a las de los productos del tabaco.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es-ES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es-ES"/>
        </w:rPr>
        <w:t>17 de noviembre de 2017.</w:t>
      </w:r>
      <w:r>
        <w:rPr>
          <w:rFonts w:eastAsia="Times New Roman" w:cs="Times New Roman" w:ascii="Times New Roman" w:hAnsi="Times New Roman"/>
          <w:sz w:val="24"/>
          <w:szCs w:val="24"/>
          <w:lang w:eastAsia="es-ES"/>
        </w:rPr>
        <w:t xml:space="preserve"> El Consejo de Ministros ha aprobado hoy, a propuesta de la ministra de Sanidad, Servicios Sociales e Igualdad, Dolors Montserrat, el Real Decreto-ley por el que se modifica la Ley 28/2005, de 26 de diciembre, de medidas sanitarias frente al tabaquismo y reguladora de la venta, el suministro, el consumo y la publicidad de los productos del tabaco, para transponer la Directiva 2014/40/UE del Parlamento Europeo y del Consejo, de 3 de abril de 2014.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es-ES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es-ES"/>
        </w:rPr>
        <w:t>Este Real Decreto-Ley es un paso más hacia la culminación de la trasposición de la normativa europea de tabaco, la Directiva 2014/40/UE del Parlamento Europeo y del Consejo, de 3 de abril de 2014, con el objetivo de “avanzar en la protección de la salud de los fumadores de tabaco y productos relacionados e, indirectamente, de los fumadores pasivos”.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es-ES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es-ES"/>
        </w:rPr>
        <w:t>Las principales novedades que introduce este Real Decreto-ley son las limitaciones a la venta a distancia de los dispositivos susceptibles de liberar nicotina, como son los cigarros electrónicos, y envases de recarga. Además, se equipara la publicidad, la promoción y el patrocinio de estos dispositivos a las de los productos del tabaco.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es-ES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es-ES"/>
        </w:rPr>
        <w:t>El Ministerio de Sanidad, Servicios Sociales e Igualdad ha recordado que nuestra Ley prohíbe la venta a distancia transfronteriza para productos de tabaco y ahora con este Real Decreto Ley se incluye la prohibición de la venta a distancia transfronteriza también para dispositivos susceptibles de liberación de nicotina (cigarrillos electrónicos y envases de recarga). “Esto supone aplicar criterios similares en la comercialización de productos de tabaco y de dispositivos susceptivos de liberación de nicotina, por la especial atención a la protección de la salud que pretendemos dar a determinados grupos de población, principalmente jóvenes”.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es-ES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es-ES"/>
        </w:rPr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es-ES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es-ES"/>
        </w:rPr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es-ES"/>
        </w:rPr>
      </w:pPr>
      <w:bookmarkStart w:id="0" w:name="_GoBack"/>
      <w:bookmarkEnd w:id="0"/>
      <w:r>
        <w:rPr>
          <w:rFonts w:eastAsia="Times New Roman" w:cs="Times New Roman" w:ascii="Times New Roman" w:hAnsi="Times New Roman"/>
          <w:sz w:val="24"/>
          <w:szCs w:val="24"/>
          <w:lang w:eastAsia="es-ES"/>
        </w:rPr>
        <w:t>Asimismo, se recoge el régimen de infracciones con el fin de contemplar los incumplimientos a las nuevas obligaciones que se introducen con este Real Decreto-Ley y con el Real Decreto por el que se regulan determinados aspectos relativos a la fabricación, presentación y comercialización de los productos del tabaco y los productos relacionados, que fue aprobado en junio.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es-ES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es-ES"/>
        </w:rPr>
        <w:t>Esta trasposición de la normativa europea ya se incorporó en su mayor parte (al 95%) al ordenamiento jurídico español a través del Real Decreto 579/2017, de 9 de junio, por el que se regulan determinados aspectos relativos a la fabricación, presentación y comercialización de los productos del tabaco y los productos relacionados.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es-ES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es-ES"/>
        </w:rPr>
        <w:t>La culminación de la trasposición requiere que las modificaciones introducidas temporalmente por este Real Decreto-Ley se hagan con rango de Ley, que es el objetivo final del Ministerio de Sanidad, Servicios Sociales e Igualdad.</w:t>
      </w:r>
    </w:p>
    <w:p>
      <w:pPr>
        <w:pStyle w:val="Normal"/>
        <w:spacing w:before="0" w:after="200"/>
        <w:jc w:val="both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E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s-ES" w:eastAsia="en-US" w:bidi="ar-SA"/>
    </w:rPr>
  </w:style>
  <w:style w:type="paragraph" w:styleId="Ttulo1">
    <w:name w:val="Heading 1"/>
    <w:basedOn w:val="Normal"/>
    <w:link w:val="Ttulo1Car"/>
    <w:uiPriority w:val="9"/>
    <w:qFormat/>
    <w:rsid w:val="00c35a69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c35a69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es-E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ar" w:customStyle="1">
    <w:name w:val="Título 1 Car"/>
    <w:basedOn w:val="DefaultParagraphFont"/>
    <w:link w:val="Ttulo1"/>
    <w:uiPriority w:val="9"/>
    <w:qFormat/>
    <w:rsid w:val="00c35a69"/>
    <w:rPr>
      <w:rFonts w:ascii="Times New Roman" w:hAnsi="Times New Roman" w:eastAsia="Times New Roman" w:cs="Times New Roman"/>
      <w:b/>
      <w:bCs/>
      <w:sz w:val="48"/>
      <w:szCs w:val="48"/>
      <w:lang w:eastAsia="es-ES"/>
    </w:rPr>
  </w:style>
  <w:style w:type="character" w:styleId="Ttulo2Car" w:customStyle="1">
    <w:name w:val="Título 2 Car"/>
    <w:basedOn w:val="DefaultParagraphFont"/>
    <w:link w:val="Ttulo2"/>
    <w:uiPriority w:val="9"/>
    <w:qFormat/>
    <w:rsid w:val="00c35a69"/>
    <w:rPr>
      <w:rFonts w:ascii="Times New Roman" w:hAnsi="Times New Roman" w:eastAsia="Times New Roman" w:cs="Times New Roman"/>
      <w:b/>
      <w:bCs/>
      <w:sz w:val="36"/>
      <w:szCs w:val="36"/>
      <w:lang w:eastAsia="es-ES"/>
    </w:rPr>
  </w:style>
  <w:style w:type="character" w:styleId="Strong">
    <w:name w:val="Strong"/>
    <w:basedOn w:val="DefaultParagraphFont"/>
    <w:uiPriority w:val="22"/>
    <w:qFormat/>
    <w:rsid w:val="00c35a69"/>
    <w:rPr>
      <w:b/>
      <w:bCs/>
    </w:rPr>
  </w:style>
  <w:style w:type="character" w:styleId="ListLabel1">
    <w:name w:val="ListLabel 1"/>
    <w:qFormat/>
    <w:rPr>
      <w:rFonts w:ascii="Times New Roman" w:hAnsi="Times New Roman"/>
      <w:sz w:val="24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paragraph" w:styleId="Ttulo">
    <w:name w:val="Título"/>
    <w:basedOn w:val="Normal"/>
    <w:next w:val="Cuerpode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c35a6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es-E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LibreOffice/5.2.0.4$Windows_x86 LibreOffice_project/066b007f5ebcc236395c7d282ba488bca6720265</Application>
  <Pages>2</Pages>
  <Words>561</Words>
  <Characters>3031</Characters>
  <CharactersWithSpaces>3576</CharactersWithSpaces>
  <Paragraphs>12</Paragraphs>
  <Company>PONER SES DEL EQUIPO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2017-11-20T13:27:00Z</dcterms:created>
  <dc:creator>María del Pilar Morcillo Sánchez</dc:creator>
  <dc:description/>
  <dc:language>es-ES</dc:language>
  <cp:lastModifiedBy>María del Pilar Morcillo Sánchez</cp:lastModifiedBy>
  <dcterms:modified xsi:type="dcterms:W3CDTF">2017-11-20T13:28:00Z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PONER SES DEL EQUIPO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